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53E3" w14:textId="6156387D" w:rsidR="00140560" w:rsidRDefault="00140560">
      <w:r>
        <w:t>Addendum to syllabus for Summer Sessions 2026</w:t>
      </w:r>
      <w:r w:rsidR="00F1774A">
        <w:t xml:space="preserve"> (CHY 123 and CHY 124)</w:t>
      </w:r>
    </w:p>
    <w:p w14:paraId="25996D48" w14:textId="4A3AE2D1" w:rsidR="000A3245" w:rsidRDefault="00140560" w:rsidP="0095655D">
      <w:pPr>
        <w:pStyle w:val="ListParagraph"/>
        <w:numPr>
          <w:ilvl w:val="0"/>
          <w:numId w:val="1"/>
        </w:numPr>
        <w:spacing w:before="120" w:after="120" w:line="240" w:lineRule="auto"/>
        <w:rPr>
          <w:sz w:val="20"/>
          <w:szCs w:val="20"/>
        </w:rPr>
      </w:pPr>
      <w:r w:rsidRPr="00140560">
        <w:rPr>
          <w:sz w:val="20"/>
          <w:szCs w:val="20"/>
        </w:rPr>
        <w:t>The first summer session occurs M, T, W, Th 1-4</w:t>
      </w:r>
      <w:r>
        <w:rPr>
          <w:sz w:val="20"/>
          <w:szCs w:val="20"/>
        </w:rPr>
        <w:t>:</w:t>
      </w:r>
      <w:r w:rsidRPr="00140560">
        <w:rPr>
          <w:sz w:val="20"/>
          <w:szCs w:val="20"/>
        </w:rPr>
        <w:t xml:space="preserve">00 PM, starting on May 11 and ending June 5. </w:t>
      </w:r>
    </w:p>
    <w:p w14:paraId="6A454400" w14:textId="26CF0EC1" w:rsidR="00140560" w:rsidRPr="00140560" w:rsidRDefault="00140560" w:rsidP="0095655D">
      <w:pPr>
        <w:pStyle w:val="ListParagraph"/>
        <w:numPr>
          <w:ilvl w:val="0"/>
          <w:numId w:val="1"/>
        </w:numPr>
        <w:spacing w:before="120" w:after="120" w:line="240" w:lineRule="auto"/>
        <w:rPr>
          <w:sz w:val="20"/>
          <w:szCs w:val="20"/>
        </w:rPr>
      </w:pPr>
      <w:r>
        <w:rPr>
          <w:sz w:val="20"/>
          <w:szCs w:val="20"/>
        </w:rPr>
        <w:t xml:space="preserve">The second summer session occurs </w:t>
      </w:r>
      <w:r w:rsidRPr="00140560">
        <w:rPr>
          <w:sz w:val="20"/>
          <w:szCs w:val="20"/>
        </w:rPr>
        <w:t>M, T, W, Th 1-4</w:t>
      </w:r>
      <w:r>
        <w:rPr>
          <w:sz w:val="20"/>
          <w:szCs w:val="20"/>
        </w:rPr>
        <w:t>:</w:t>
      </w:r>
      <w:r w:rsidRPr="00140560">
        <w:rPr>
          <w:sz w:val="20"/>
          <w:szCs w:val="20"/>
        </w:rPr>
        <w:t>00 PM, starting on</w:t>
      </w:r>
      <w:r>
        <w:rPr>
          <w:sz w:val="20"/>
          <w:szCs w:val="20"/>
        </w:rPr>
        <w:t xml:space="preserve"> June 8 and ending on Jul 2.</w:t>
      </w:r>
    </w:p>
    <w:p w14:paraId="7483F14F" w14:textId="5A11B04D" w:rsidR="00140560" w:rsidRDefault="000A3245" w:rsidP="0095655D">
      <w:pPr>
        <w:pStyle w:val="ListParagraph"/>
        <w:numPr>
          <w:ilvl w:val="0"/>
          <w:numId w:val="1"/>
        </w:numPr>
        <w:spacing w:before="120" w:after="120" w:line="240" w:lineRule="auto"/>
        <w:rPr>
          <w:sz w:val="20"/>
          <w:szCs w:val="20"/>
        </w:rPr>
      </w:pPr>
      <w:r w:rsidRPr="00140560">
        <w:rPr>
          <w:sz w:val="20"/>
          <w:szCs w:val="20"/>
        </w:rPr>
        <w:t xml:space="preserve">Although four sessions appear on your schedule each week (i.e., </w:t>
      </w:r>
      <w:proofErr w:type="spellStart"/>
      <w:r w:rsidRPr="00140560">
        <w:rPr>
          <w:sz w:val="20"/>
          <w:szCs w:val="20"/>
        </w:rPr>
        <w:t>MoTuWeTh</w:t>
      </w:r>
      <w:proofErr w:type="spellEnd"/>
      <w:r w:rsidRPr="00140560">
        <w:rPr>
          <w:sz w:val="20"/>
          <w:szCs w:val="20"/>
        </w:rPr>
        <w:t xml:space="preserve"> 12:30PM - 3:40PM), this is done so that if there is a Holiday or if for some reason the lab needs to be canceled (e.g., fume hoods not working), we will have a sufficient number of lab periods to get in all of the lab sessions during the short summer session.</w:t>
      </w:r>
    </w:p>
    <w:p w14:paraId="3A830DBA" w14:textId="6089169F" w:rsidR="00140560" w:rsidRDefault="000A3245" w:rsidP="0095655D">
      <w:pPr>
        <w:pStyle w:val="ListParagraph"/>
        <w:numPr>
          <w:ilvl w:val="0"/>
          <w:numId w:val="1"/>
        </w:numPr>
        <w:spacing w:before="120" w:after="120" w:line="240" w:lineRule="auto"/>
        <w:rPr>
          <w:sz w:val="20"/>
          <w:szCs w:val="20"/>
        </w:rPr>
      </w:pPr>
      <w:r w:rsidRPr="00140560">
        <w:rPr>
          <w:sz w:val="20"/>
          <w:szCs w:val="20"/>
        </w:rPr>
        <w:t xml:space="preserve">Here is a tentative list of the labs and dates we plan on doing them. Please do not schedule anything critical on these blank days, as we may have to change the schedule, and you will then miss a lab session. </w:t>
      </w:r>
    </w:p>
    <w:p w14:paraId="7DF68DC0" w14:textId="77777777" w:rsidR="00610E8E" w:rsidRPr="00140560" w:rsidRDefault="00610E8E" w:rsidP="0095655D">
      <w:pPr>
        <w:pStyle w:val="ListParagraph"/>
        <w:numPr>
          <w:ilvl w:val="0"/>
          <w:numId w:val="1"/>
        </w:numPr>
        <w:spacing w:before="120" w:after="120" w:line="240" w:lineRule="auto"/>
        <w:rPr>
          <w:sz w:val="20"/>
          <w:szCs w:val="20"/>
        </w:rPr>
      </w:pPr>
      <w:r w:rsidRPr="00140560">
        <w:rPr>
          <w:sz w:val="20"/>
          <w:szCs w:val="20"/>
        </w:rPr>
        <w:t>All of the lab sessions are required. The mandatory (i.e., ‘Man’) sessions shown on the schedule will still require your attendance</w:t>
      </w:r>
      <w:r>
        <w:rPr>
          <w:sz w:val="20"/>
          <w:szCs w:val="20"/>
        </w:rPr>
        <w:t xml:space="preserve"> </w:t>
      </w:r>
      <w:r w:rsidRPr="00140560">
        <w:rPr>
          <w:sz w:val="20"/>
          <w:szCs w:val="20"/>
        </w:rPr>
        <w:t xml:space="preserve">and is allocated time for you to work with you TA in this very short summer lab session. </w:t>
      </w:r>
    </w:p>
    <w:p w14:paraId="608B1698" w14:textId="77777777" w:rsidR="00610E8E" w:rsidRPr="00610E8E" w:rsidRDefault="00610E8E" w:rsidP="00610E8E">
      <w:pPr>
        <w:pStyle w:val="ListParagraph"/>
        <w:rPr>
          <w:sz w:val="10"/>
          <w:szCs w:val="10"/>
        </w:rPr>
      </w:pPr>
    </w:p>
    <w:tbl>
      <w:tblPr>
        <w:tblStyle w:val="TableGrid"/>
        <w:tblpPr w:leftFromText="180" w:rightFromText="180" w:vertAnchor="text" w:horzAnchor="margin" w:tblpY="280"/>
        <w:tblW w:w="0" w:type="auto"/>
        <w:tblLook w:val="04A0" w:firstRow="1" w:lastRow="0" w:firstColumn="1" w:lastColumn="0" w:noHBand="0" w:noVBand="1"/>
      </w:tblPr>
      <w:tblGrid>
        <w:gridCol w:w="1870"/>
        <w:gridCol w:w="1870"/>
        <w:gridCol w:w="1870"/>
        <w:gridCol w:w="1870"/>
        <w:gridCol w:w="1870"/>
      </w:tblGrid>
      <w:tr w:rsidR="00140560" w14:paraId="438A5FFE" w14:textId="77777777" w:rsidTr="001431B7">
        <w:tc>
          <w:tcPr>
            <w:tcW w:w="1870" w:type="dxa"/>
          </w:tcPr>
          <w:p w14:paraId="071D5864" w14:textId="77777777" w:rsidR="00140560" w:rsidRDefault="00140560" w:rsidP="001431B7">
            <w:r>
              <w:t>Monday</w:t>
            </w:r>
          </w:p>
        </w:tc>
        <w:tc>
          <w:tcPr>
            <w:tcW w:w="1870" w:type="dxa"/>
          </w:tcPr>
          <w:p w14:paraId="0BD49B72" w14:textId="77777777" w:rsidR="00140560" w:rsidRDefault="00140560" w:rsidP="001431B7">
            <w:r>
              <w:t>Tuesday</w:t>
            </w:r>
          </w:p>
        </w:tc>
        <w:tc>
          <w:tcPr>
            <w:tcW w:w="1870" w:type="dxa"/>
          </w:tcPr>
          <w:p w14:paraId="765C10D8" w14:textId="77777777" w:rsidR="00140560" w:rsidRDefault="00140560" w:rsidP="001431B7">
            <w:r>
              <w:t>Wednesday</w:t>
            </w:r>
          </w:p>
        </w:tc>
        <w:tc>
          <w:tcPr>
            <w:tcW w:w="1870" w:type="dxa"/>
          </w:tcPr>
          <w:p w14:paraId="44FF23A8" w14:textId="77777777" w:rsidR="00140560" w:rsidRDefault="00140560" w:rsidP="001431B7">
            <w:r>
              <w:t>Thursday</w:t>
            </w:r>
          </w:p>
        </w:tc>
        <w:tc>
          <w:tcPr>
            <w:tcW w:w="1870" w:type="dxa"/>
          </w:tcPr>
          <w:p w14:paraId="0B07C12C" w14:textId="77777777" w:rsidR="00140560" w:rsidRDefault="00140560" w:rsidP="001431B7">
            <w:r>
              <w:t>Friday</w:t>
            </w:r>
          </w:p>
        </w:tc>
      </w:tr>
      <w:tr w:rsidR="00140560" w14:paraId="03F5DB8C" w14:textId="77777777" w:rsidTr="006144E6">
        <w:tc>
          <w:tcPr>
            <w:tcW w:w="1870" w:type="dxa"/>
            <w:shd w:val="clear" w:color="auto" w:fill="EE0000"/>
          </w:tcPr>
          <w:p w14:paraId="2E917727" w14:textId="462230C9" w:rsidR="00140560" w:rsidRDefault="00140560" w:rsidP="001431B7">
            <w:r>
              <w:t>May 11 (S#1)</w:t>
            </w:r>
          </w:p>
          <w:p w14:paraId="1C02E73A" w14:textId="77777777" w:rsidR="00140560" w:rsidRDefault="00140560" w:rsidP="001431B7">
            <w:r>
              <w:t>Man. Help Session</w:t>
            </w:r>
          </w:p>
          <w:p w14:paraId="76100EFD" w14:textId="366D61C1" w:rsidR="00140560" w:rsidRDefault="00140560" w:rsidP="001431B7">
            <w:r>
              <w:t>Quiz/Forms</w:t>
            </w:r>
          </w:p>
        </w:tc>
        <w:tc>
          <w:tcPr>
            <w:tcW w:w="1870" w:type="dxa"/>
            <w:shd w:val="clear" w:color="auto" w:fill="F2F2F2" w:themeFill="background1" w:themeFillShade="F2"/>
          </w:tcPr>
          <w:p w14:paraId="611C0056" w14:textId="70A1197A" w:rsidR="00140560" w:rsidRDefault="003246A9" w:rsidP="001431B7">
            <w:r>
              <w:t>No planned lab – but may need to use date for various reasons</w:t>
            </w:r>
          </w:p>
        </w:tc>
        <w:tc>
          <w:tcPr>
            <w:tcW w:w="1870" w:type="dxa"/>
          </w:tcPr>
          <w:p w14:paraId="0A45C9D3" w14:textId="172DD3B3" w:rsidR="00140560" w:rsidRDefault="00140560" w:rsidP="001431B7">
            <w:r>
              <w:t>May 13 (S#2)</w:t>
            </w:r>
          </w:p>
          <w:p w14:paraId="325C4A51" w14:textId="77777777" w:rsidR="00140560" w:rsidRDefault="00140560" w:rsidP="001431B7">
            <w:r w:rsidRPr="0099068E">
              <w:rPr>
                <w:highlight w:val="green"/>
              </w:rPr>
              <w:t>Inquiry (#1)</w:t>
            </w:r>
          </w:p>
        </w:tc>
        <w:tc>
          <w:tcPr>
            <w:tcW w:w="1870" w:type="dxa"/>
          </w:tcPr>
          <w:p w14:paraId="199BD4C7" w14:textId="5D1046B6" w:rsidR="00140560" w:rsidRDefault="00140560" w:rsidP="001431B7">
            <w:r>
              <w:t>May 14 (S#3)</w:t>
            </w:r>
          </w:p>
          <w:p w14:paraId="0A3E977C" w14:textId="77777777" w:rsidR="00140560" w:rsidRDefault="00140560" w:rsidP="001431B7">
            <w:r w:rsidRPr="0099068E">
              <w:rPr>
                <w:highlight w:val="green"/>
              </w:rPr>
              <w:t>Inquiry (#2)</w:t>
            </w:r>
          </w:p>
        </w:tc>
        <w:tc>
          <w:tcPr>
            <w:tcW w:w="1870" w:type="dxa"/>
          </w:tcPr>
          <w:p w14:paraId="1E462493" w14:textId="77777777" w:rsidR="00140560" w:rsidRDefault="00140560" w:rsidP="001431B7"/>
        </w:tc>
      </w:tr>
      <w:tr w:rsidR="00140560" w14:paraId="057F9DD9" w14:textId="77777777" w:rsidTr="006144E6">
        <w:tc>
          <w:tcPr>
            <w:tcW w:w="1870" w:type="dxa"/>
          </w:tcPr>
          <w:p w14:paraId="6D57D057" w14:textId="77777777" w:rsidR="00140560" w:rsidRDefault="00140560" w:rsidP="001431B7">
            <w:r>
              <w:t>May 18 (S#4)</w:t>
            </w:r>
          </w:p>
          <w:p w14:paraId="07ACE13B" w14:textId="1C448AA3" w:rsidR="00140560" w:rsidRDefault="00140560" w:rsidP="001431B7">
            <w:r w:rsidRPr="0099068E">
              <w:rPr>
                <w:highlight w:val="lightGray"/>
              </w:rPr>
              <w:t>Polymers</w:t>
            </w:r>
          </w:p>
          <w:p w14:paraId="3DD1D1FF" w14:textId="73343ED5" w:rsidR="00140560" w:rsidRDefault="00140560" w:rsidP="001431B7"/>
        </w:tc>
        <w:tc>
          <w:tcPr>
            <w:tcW w:w="1870" w:type="dxa"/>
            <w:shd w:val="clear" w:color="auto" w:fill="F2F2F2" w:themeFill="background1" w:themeFillShade="F2"/>
          </w:tcPr>
          <w:p w14:paraId="3571F203" w14:textId="1B84F8DE" w:rsidR="00140560" w:rsidRDefault="003246A9" w:rsidP="001431B7">
            <w:r>
              <w:t>No planned lab – but may need to use date for various reasons</w:t>
            </w:r>
          </w:p>
        </w:tc>
        <w:tc>
          <w:tcPr>
            <w:tcW w:w="1870" w:type="dxa"/>
            <w:shd w:val="clear" w:color="auto" w:fill="EE0000"/>
          </w:tcPr>
          <w:p w14:paraId="280333E7" w14:textId="77777777" w:rsidR="00140560" w:rsidRDefault="00140560" w:rsidP="001431B7">
            <w:r>
              <w:t>May 20 (S#5)</w:t>
            </w:r>
          </w:p>
          <w:p w14:paraId="7A2DE707" w14:textId="55B944B6" w:rsidR="00140560" w:rsidRDefault="00140560" w:rsidP="001431B7">
            <w:r>
              <w:t>Workshop</w:t>
            </w:r>
            <w:r w:rsidR="003246A9">
              <w:t>/Help Session</w:t>
            </w:r>
            <w:r w:rsidR="006144E6">
              <w:t xml:space="preserve">.            </w:t>
            </w:r>
          </w:p>
          <w:p w14:paraId="6F5E36C7" w14:textId="4E04F62C" w:rsidR="00140560" w:rsidRDefault="00140560" w:rsidP="001431B7">
            <w:r>
              <w:t>(polymers lab)</w:t>
            </w:r>
          </w:p>
        </w:tc>
        <w:tc>
          <w:tcPr>
            <w:tcW w:w="1870" w:type="dxa"/>
          </w:tcPr>
          <w:p w14:paraId="43C20631" w14:textId="2D9EBAEC" w:rsidR="006144E6" w:rsidRDefault="006144E6" w:rsidP="00140560">
            <w:r>
              <w:t>May 21 (S#</w:t>
            </w:r>
            <w:r w:rsidR="00792E63">
              <w:t>6</w:t>
            </w:r>
            <w:r>
              <w:t>)</w:t>
            </w:r>
          </w:p>
          <w:p w14:paraId="305417CB" w14:textId="3D75BC63" w:rsidR="00140560" w:rsidRDefault="00140560" w:rsidP="00140560">
            <w:r>
              <w:t>Prec. COM</w:t>
            </w:r>
          </w:p>
          <w:p w14:paraId="0C685A65" w14:textId="77777777" w:rsidR="00140560" w:rsidRDefault="00140560" w:rsidP="001431B7"/>
        </w:tc>
        <w:tc>
          <w:tcPr>
            <w:tcW w:w="1870" w:type="dxa"/>
          </w:tcPr>
          <w:p w14:paraId="657B6294" w14:textId="77777777" w:rsidR="00140560" w:rsidRDefault="00140560" w:rsidP="001431B7"/>
          <w:p w14:paraId="1A608FF6" w14:textId="77777777" w:rsidR="0099068E" w:rsidRPr="0099068E" w:rsidRDefault="0099068E" w:rsidP="001431B7">
            <w:pPr>
              <w:rPr>
                <w:color w:val="EE0000"/>
              </w:rPr>
            </w:pPr>
          </w:p>
        </w:tc>
      </w:tr>
      <w:tr w:rsidR="00140560" w14:paraId="58673A50" w14:textId="77777777" w:rsidTr="006144E6">
        <w:tc>
          <w:tcPr>
            <w:tcW w:w="1870" w:type="dxa"/>
            <w:shd w:val="clear" w:color="auto" w:fill="FFFF00"/>
          </w:tcPr>
          <w:p w14:paraId="09F4298F" w14:textId="56966C29" w:rsidR="00140560" w:rsidRDefault="00140560" w:rsidP="001431B7">
            <w:r>
              <w:t>May 2</w:t>
            </w:r>
            <w:r w:rsidR="003246A9">
              <w:t>5</w:t>
            </w:r>
          </w:p>
          <w:p w14:paraId="76EB000E" w14:textId="77777777" w:rsidR="00140560" w:rsidRDefault="00140560" w:rsidP="001431B7">
            <w:r>
              <w:t>NO LABS</w:t>
            </w:r>
          </w:p>
          <w:p w14:paraId="306E0043" w14:textId="77777777" w:rsidR="00140560" w:rsidRDefault="00140560" w:rsidP="001431B7">
            <w:r>
              <w:t>Memorial Day</w:t>
            </w:r>
          </w:p>
        </w:tc>
        <w:tc>
          <w:tcPr>
            <w:tcW w:w="1870" w:type="dxa"/>
          </w:tcPr>
          <w:p w14:paraId="399840C0" w14:textId="68C8F4D5" w:rsidR="003246A9" w:rsidRDefault="003246A9" w:rsidP="003246A9">
            <w:r>
              <w:t>May 26 (S#</w:t>
            </w:r>
            <w:r w:rsidR="00792E63">
              <w:t>7</w:t>
            </w:r>
            <w:r>
              <w:t>)</w:t>
            </w:r>
          </w:p>
          <w:p w14:paraId="20F8D76D" w14:textId="77777777" w:rsidR="003246A9" w:rsidRDefault="003246A9" w:rsidP="003246A9">
            <w:r w:rsidRPr="0099068E">
              <w:rPr>
                <w:highlight w:val="lightGray"/>
              </w:rPr>
              <w:t>Alum Synthesis</w:t>
            </w:r>
          </w:p>
          <w:p w14:paraId="070CE8D4" w14:textId="6EE4EF89" w:rsidR="00140560" w:rsidRDefault="00140560" w:rsidP="001431B7"/>
        </w:tc>
        <w:tc>
          <w:tcPr>
            <w:tcW w:w="1870" w:type="dxa"/>
          </w:tcPr>
          <w:p w14:paraId="693670F8" w14:textId="00658B8A" w:rsidR="00140560" w:rsidRDefault="003246A9" w:rsidP="001431B7">
            <w:r>
              <w:t>May 27 (S#</w:t>
            </w:r>
            <w:r w:rsidR="00792E63">
              <w:t>8</w:t>
            </w:r>
            <w:r>
              <w:t>)</w:t>
            </w:r>
          </w:p>
          <w:p w14:paraId="4954DA4B" w14:textId="655357D4" w:rsidR="003246A9" w:rsidRPr="0099068E" w:rsidRDefault="0099068E" w:rsidP="003246A9">
            <w:r w:rsidRPr="0099068E">
              <w:rPr>
                <w:rFonts w:ascii="Arial" w:hAnsi="Arial" w:cs="Arial"/>
                <w:highlight w:val="magenta"/>
              </w:rPr>
              <w:t>Copper Cycle</w:t>
            </w:r>
          </w:p>
          <w:p w14:paraId="3CC95036" w14:textId="44324783" w:rsidR="003246A9" w:rsidRDefault="003246A9" w:rsidP="001431B7"/>
        </w:tc>
        <w:tc>
          <w:tcPr>
            <w:tcW w:w="1870" w:type="dxa"/>
            <w:shd w:val="clear" w:color="auto" w:fill="EE0000"/>
          </w:tcPr>
          <w:p w14:paraId="4719DD7B" w14:textId="52A6DFC9" w:rsidR="00140560" w:rsidRDefault="00140560" w:rsidP="001431B7">
            <w:r>
              <w:t xml:space="preserve"> </w:t>
            </w:r>
            <w:r w:rsidR="003246A9">
              <w:t>May 28</w:t>
            </w:r>
            <w:r w:rsidR="0099068E">
              <w:t xml:space="preserve"> (S#</w:t>
            </w:r>
            <w:r w:rsidR="00792E63">
              <w:t>9</w:t>
            </w:r>
            <w:r w:rsidR="0099068E">
              <w:t>)</w:t>
            </w:r>
          </w:p>
          <w:p w14:paraId="195D4322" w14:textId="46528B61" w:rsidR="003246A9" w:rsidRDefault="003246A9" w:rsidP="001431B7">
            <w:r>
              <w:t>Man. Help Ses. &amp; Makeups</w:t>
            </w:r>
          </w:p>
        </w:tc>
        <w:tc>
          <w:tcPr>
            <w:tcW w:w="1870" w:type="dxa"/>
          </w:tcPr>
          <w:p w14:paraId="29E52FCB" w14:textId="77777777" w:rsidR="00140560" w:rsidRDefault="00140560" w:rsidP="001431B7"/>
        </w:tc>
      </w:tr>
      <w:tr w:rsidR="0099068E" w14:paraId="4B170EDB" w14:textId="77777777" w:rsidTr="00181C49">
        <w:tc>
          <w:tcPr>
            <w:tcW w:w="1870" w:type="dxa"/>
          </w:tcPr>
          <w:p w14:paraId="0B34F86A" w14:textId="66E3F3C4" w:rsidR="0099068E" w:rsidRDefault="0099068E" w:rsidP="0099068E">
            <w:r>
              <w:t>June 1 (S#</w:t>
            </w:r>
            <w:r w:rsidR="00792E63">
              <w:t>10</w:t>
            </w:r>
            <w:r>
              <w:t>)</w:t>
            </w:r>
          </w:p>
          <w:p w14:paraId="249A949D" w14:textId="0652C2FF" w:rsidR="0099068E" w:rsidRDefault="0099068E" w:rsidP="0099068E">
            <w:r w:rsidRPr="0099068E">
              <w:rPr>
                <w:highlight w:val="lightGray"/>
              </w:rPr>
              <w:t>Paper Chrom.</w:t>
            </w:r>
          </w:p>
        </w:tc>
        <w:tc>
          <w:tcPr>
            <w:tcW w:w="1870" w:type="dxa"/>
            <w:shd w:val="clear" w:color="auto" w:fill="F2F2F2" w:themeFill="background1" w:themeFillShade="F2"/>
          </w:tcPr>
          <w:p w14:paraId="59441A15" w14:textId="1ECB0E01" w:rsidR="0099068E" w:rsidRDefault="0099068E" w:rsidP="0099068E">
            <w:r>
              <w:t>No planned lab – but may need to use date for various reasons</w:t>
            </w:r>
          </w:p>
        </w:tc>
        <w:tc>
          <w:tcPr>
            <w:tcW w:w="1870" w:type="dxa"/>
            <w:shd w:val="clear" w:color="auto" w:fill="FF0000"/>
          </w:tcPr>
          <w:p w14:paraId="24A989AC" w14:textId="215DF397" w:rsidR="0099068E" w:rsidRDefault="0099068E" w:rsidP="0099068E">
            <w:r>
              <w:t xml:space="preserve">June </w:t>
            </w:r>
            <w:r w:rsidR="00C55C8E">
              <w:t>3</w:t>
            </w:r>
            <w:r>
              <w:t xml:space="preserve"> (S#</w:t>
            </w:r>
            <w:r w:rsidR="00792E63">
              <w:t>11</w:t>
            </w:r>
            <w:r>
              <w:t>)</w:t>
            </w:r>
          </w:p>
          <w:p w14:paraId="3A3844F7" w14:textId="1CB11887" w:rsidR="00792E63" w:rsidRDefault="009B4E65" w:rsidP="00792E63">
            <w:r>
              <w:t xml:space="preserve">Man. </w:t>
            </w:r>
            <w:r w:rsidR="00792E63">
              <w:t>Help Ses. &amp; Makeups</w:t>
            </w:r>
          </w:p>
          <w:p w14:paraId="1713507F" w14:textId="2C569C02" w:rsidR="0099068E" w:rsidRDefault="0099068E" w:rsidP="0099068E"/>
        </w:tc>
        <w:tc>
          <w:tcPr>
            <w:tcW w:w="1870" w:type="dxa"/>
          </w:tcPr>
          <w:p w14:paraId="1F9863C3" w14:textId="0466FCA2" w:rsidR="0099068E" w:rsidRDefault="0099068E" w:rsidP="0099068E">
            <w:r>
              <w:t xml:space="preserve">June </w:t>
            </w:r>
            <w:r w:rsidR="00C55C8E">
              <w:t>4</w:t>
            </w:r>
            <w:r>
              <w:t xml:space="preserve"> (S#</w:t>
            </w:r>
            <w:r w:rsidR="00792E63">
              <w:t>12</w:t>
            </w:r>
            <w:r>
              <w:t>)</w:t>
            </w:r>
          </w:p>
          <w:p w14:paraId="4340F5DA" w14:textId="7DF67E15" w:rsidR="00792E63" w:rsidRDefault="00792E63" w:rsidP="0099068E">
            <w:r w:rsidRPr="0099068E">
              <w:rPr>
                <w:highlight w:val="magenta"/>
              </w:rPr>
              <w:t>Ag Nano</w:t>
            </w:r>
          </w:p>
        </w:tc>
        <w:tc>
          <w:tcPr>
            <w:tcW w:w="1870" w:type="dxa"/>
          </w:tcPr>
          <w:p w14:paraId="2E248BE1" w14:textId="4981B097" w:rsidR="0099068E" w:rsidRDefault="0099068E" w:rsidP="0099068E"/>
        </w:tc>
      </w:tr>
    </w:tbl>
    <w:p w14:paraId="300F59C6" w14:textId="6B117D3C" w:rsidR="0099068E" w:rsidRPr="006144E6" w:rsidRDefault="006144E6">
      <w:pPr>
        <w:rPr>
          <w:sz w:val="20"/>
          <w:szCs w:val="20"/>
        </w:rPr>
      </w:pPr>
      <w:r>
        <w:rPr>
          <w:sz w:val="20"/>
          <w:szCs w:val="20"/>
        </w:rPr>
        <w:t xml:space="preserve">Table 1, </w:t>
      </w:r>
      <w:r w:rsidRPr="006144E6">
        <w:rPr>
          <w:sz w:val="20"/>
          <w:szCs w:val="20"/>
        </w:rPr>
        <w:t>First Summer Sess</w:t>
      </w:r>
      <w:r>
        <w:rPr>
          <w:sz w:val="20"/>
          <w:szCs w:val="20"/>
        </w:rPr>
        <w:t>ion</w:t>
      </w:r>
      <w:r w:rsidR="00F85B75">
        <w:rPr>
          <w:sz w:val="20"/>
          <w:szCs w:val="20"/>
        </w:rPr>
        <w:t>, CHY 123</w:t>
      </w:r>
    </w:p>
    <w:p w14:paraId="019398B6" w14:textId="10849D86" w:rsidR="0099068E" w:rsidRDefault="0099068E">
      <w:r w:rsidRPr="0099068E">
        <w:rPr>
          <w:highlight w:val="green"/>
        </w:rPr>
        <w:t>*******</w:t>
      </w:r>
      <w:r>
        <w:t xml:space="preserve"> Assignments due (2)</w:t>
      </w:r>
    </w:p>
    <w:p w14:paraId="4538390C" w14:textId="3F7230F5" w:rsidR="0099068E" w:rsidRDefault="0099068E" w:rsidP="0099068E">
      <w:r w:rsidRPr="0099068E">
        <w:rPr>
          <w:highlight w:val="lightGray"/>
        </w:rPr>
        <w:t>*******</w:t>
      </w:r>
      <w:r>
        <w:t xml:space="preserve"> Full lab report (3)</w:t>
      </w:r>
    </w:p>
    <w:p w14:paraId="3A7B94B3" w14:textId="2C0658F5" w:rsidR="0099068E" w:rsidRDefault="0099068E" w:rsidP="0099068E">
      <w:r w:rsidRPr="0099068E">
        <w:rPr>
          <w:highlight w:val="magenta"/>
        </w:rPr>
        <w:t>*******</w:t>
      </w:r>
      <w:r>
        <w:t xml:space="preserve"> Presentation lab (2)</w:t>
      </w:r>
    </w:p>
    <w:p w14:paraId="0979F732" w14:textId="744FE469" w:rsidR="0099068E" w:rsidRDefault="0099068E" w:rsidP="0099068E">
      <w:r w:rsidRPr="006144E6">
        <w:rPr>
          <w:highlight w:val="red"/>
        </w:rPr>
        <w:t>*******</w:t>
      </w:r>
      <w:r>
        <w:t xml:space="preserve"> Mandatory</w:t>
      </w:r>
      <w:r w:rsidR="006144E6">
        <w:t xml:space="preserve"> workshops &amp; help</w:t>
      </w:r>
      <w:r>
        <w:t xml:space="preserve"> sessions (</w:t>
      </w:r>
      <w:r w:rsidR="009B4E65">
        <w:t>4</w:t>
      </w:r>
      <w:r>
        <w:t>)</w:t>
      </w:r>
    </w:p>
    <w:p w14:paraId="044822E4" w14:textId="78DD760C" w:rsidR="006144E6" w:rsidRDefault="006144E6" w:rsidP="006144E6">
      <w:pPr>
        <w:pStyle w:val="ListParagraph"/>
        <w:numPr>
          <w:ilvl w:val="0"/>
          <w:numId w:val="1"/>
        </w:numPr>
        <w:rPr>
          <w:sz w:val="20"/>
          <w:szCs w:val="20"/>
        </w:rPr>
      </w:pPr>
      <w:r w:rsidRPr="00140560">
        <w:rPr>
          <w:sz w:val="20"/>
          <w:szCs w:val="20"/>
        </w:rPr>
        <w:t>Please note that at this time, we only have one Tuesday lab scheduled, however upon request of your TA, they can be available on these days also, if you need extra help. Please let your TA know if you need extra help in advance.</w:t>
      </w:r>
      <w:r w:rsidR="00610E8E">
        <w:rPr>
          <w:sz w:val="20"/>
          <w:szCs w:val="20"/>
        </w:rPr>
        <w:t xml:space="preserve"> </w:t>
      </w:r>
    </w:p>
    <w:p w14:paraId="0E045384" w14:textId="331C43C9" w:rsidR="004A76BF" w:rsidRPr="004A76BF" w:rsidRDefault="004A76BF" w:rsidP="004A76BF">
      <w:pPr>
        <w:pStyle w:val="ListParagraph"/>
        <w:numPr>
          <w:ilvl w:val="0"/>
          <w:numId w:val="1"/>
        </w:numPr>
        <w:rPr>
          <w:sz w:val="20"/>
          <w:szCs w:val="20"/>
        </w:rPr>
      </w:pPr>
      <w:r>
        <w:rPr>
          <w:sz w:val="20"/>
          <w:szCs w:val="20"/>
        </w:rPr>
        <w:t xml:space="preserve">Tuesday sessions may be needed so please do not schedule this time in case of equipment failure or other unforeseen situation where a lab can become unavailable. </w:t>
      </w:r>
    </w:p>
    <w:p w14:paraId="6FB2965F" w14:textId="77777777" w:rsidR="0095655D" w:rsidRDefault="0095655D" w:rsidP="006144E6">
      <w:pPr>
        <w:spacing w:after="0" w:line="240" w:lineRule="auto"/>
        <w:rPr>
          <w:sz w:val="20"/>
          <w:szCs w:val="20"/>
        </w:rPr>
      </w:pPr>
    </w:p>
    <w:p w14:paraId="719DB63F" w14:textId="77777777" w:rsidR="0095655D" w:rsidRDefault="0095655D" w:rsidP="006144E6">
      <w:pPr>
        <w:spacing w:after="0" w:line="240" w:lineRule="auto"/>
        <w:rPr>
          <w:sz w:val="20"/>
          <w:szCs w:val="20"/>
        </w:rPr>
      </w:pPr>
    </w:p>
    <w:p w14:paraId="33C22774" w14:textId="77777777" w:rsidR="0095655D" w:rsidRDefault="0095655D" w:rsidP="006144E6">
      <w:pPr>
        <w:spacing w:after="0" w:line="240" w:lineRule="auto"/>
        <w:rPr>
          <w:sz w:val="20"/>
          <w:szCs w:val="20"/>
        </w:rPr>
      </w:pPr>
    </w:p>
    <w:p w14:paraId="59A090D1" w14:textId="2EFCA864" w:rsidR="006144E6" w:rsidRDefault="006144E6" w:rsidP="006144E6">
      <w:pPr>
        <w:spacing w:after="0" w:line="240" w:lineRule="auto"/>
        <w:rPr>
          <w:sz w:val="20"/>
          <w:szCs w:val="20"/>
        </w:rPr>
      </w:pPr>
      <w:r>
        <w:rPr>
          <w:sz w:val="20"/>
          <w:szCs w:val="20"/>
        </w:rPr>
        <w:t>Table 2, Second</w:t>
      </w:r>
      <w:r w:rsidRPr="006144E6">
        <w:rPr>
          <w:sz w:val="20"/>
          <w:szCs w:val="20"/>
        </w:rPr>
        <w:t xml:space="preserve"> Summer Sess</w:t>
      </w:r>
      <w:r>
        <w:rPr>
          <w:sz w:val="20"/>
          <w:szCs w:val="20"/>
        </w:rPr>
        <w:t>ion</w:t>
      </w:r>
      <w:r w:rsidR="00F85B75">
        <w:rPr>
          <w:sz w:val="20"/>
          <w:szCs w:val="20"/>
        </w:rPr>
        <w:t>, CHY 124</w:t>
      </w:r>
    </w:p>
    <w:tbl>
      <w:tblPr>
        <w:tblStyle w:val="TableGrid"/>
        <w:tblpPr w:leftFromText="180" w:rightFromText="180" w:vertAnchor="text" w:horzAnchor="margin" w:tblpY="280"/>
        <w:tblW w:w="0" w:type="auto"/>
        <w:tblLook w:val="04A0" w:firstRow="1" w:lastRow="0" w:firstColumn="1" w:lastColumn="0" w:noHBand="0" w:noVBand="1"/>
      </w:tblPr>
      <w:tblGrid>
        <w:gridCol w:w="1870"/>
        <w:gridCol w:w="1870"/>
        <w:gridCol w:w="1870"/>
        <w:gridCol w:w="1870"/>
        <w:gridCol w:w="1870"/>
      </w:tblGrid>
      <w:tr w:rsidR="006144E6" w14:paraId="5C3CA392" w14:textId="77777777" w:rsidTr="001431B7">
        <w:tc>
          <w:tcPr>
            <w:tcW w:w="1870" w:type="dxa"/>
          </w:tcPr>
          <w:p w14:paraId="472978C0" w14:textId="77777777" w:rsidR="006144E6" w:rsidRDefault="006144E6" w:rsidP="001431B7">
            <w:r>
              <w:t>Monday</w:t>
            </w:r>
          </w:p>
        </w:tc>
        <w:tc>
          <w:tcPr>
            <w:tcW w:w="1870" w:type="dxa"/>
          </w:tcPr>
          <w:p w14:paraId="1D0A478D" w14:textId="77777777" w:rsidR="006144E6" w:rsidRDefault="006144E6" w:rsidP="001431B7">
            <w:r>
              <w:t>Tuesday</w:t>
            </w:r>
          </w:p>
        </w:tc>
        <w:tc>
          <w:tcPr>
            <w:tcW w:w="1870" w:type="dxa"/>
          </w:tcPr>
          <w:p w14:paraId="2E67B1FB" w14:textId="77777777" w:rsidR="006144E6" w:rsidRDefault="006144E6" w:rsidP="001431B7">
            <w:r>
              <w:t>Wednesday</w:t>
            </w:r>
          </w:p>
        </w:tc>
        <w:tc>
          <w:tcPr>
            <w:tcW w:w="1870" w:type="dxa"/>
          </w:tcPr>
          <w:p w14:paraId="5B23C824" w14:textId="77777777" w:rsidR="006144E6" w:rsidRDefault="006144E6" w:rsidP="001431B7">
            <w:r>
              <w:t>Thursday</w:t>
            </w:r>
          </w:p>
        </w:tc>
        <w:tc>
          <w:tcPr>
            <w:tcW w:w="1870" w:type="dxa"/>
          </w:tcPr>
          <w:p w14:paraId="06C204BE" w14:textId="77777777" w:rsidR="006144E6" w:rsidRDefault="006144E6" w:rsidP="001431B7">
            <w:r>
              <w:t>Friday</w:t>
            </w:r>
          </w:p>
        </w:tc>
      </w:tr>
      <w:tr w:rsidR="006144E6" w14:paraId="3DBB5AD6" w14:textId="77777777" w:rsidTr="001431B7">
        <w:tc>
          <w:tcPr>
            <w:tcW w:w="1870" w:type="dxa"/>
            <w:shd w:val="clear" w:color="auto" w:fill="EE0000"/>
          </w:tcPr>
          <w:p w14:paraId="1D5BFADF" w14:textId="368FD469" w:rsidR="006144E6" w:rsidRDefault="006144E6" w:rsidP="001431B7">
            <w:r>
              <w:t>June 8 (S#1)</w:t>
            </w:r>
          </w:p>
          <w:p w14:paraId="6CB406E3" w14:textId="77777777" w:rsidR="006144E6" w:rsidRDefault="006144E6" w:rsidP="001431B7">
            <w:r>
              <w:t>Man. Help Session</w:t>
            </w:r>
          </w:p>
          <w:p w14:paraId="5179366A" w14:textId="77777777" w:rsidR="006144E6" w:rsidRDefault="006144E6" w:rsidP="001431B7">
            <w:r>
              <w:t>Quiz/Forms</w:t>
            </w:r>
          </w:p>
        </w:tc>
        <w:tc>
          <w:tcPr>
            <w:tcW w:w="1870" w:type="dxa"/>
            <w:shd w:val="clear" w:color="auto" w:fill="F2F2F2" w:themeFill="background1" w:themeFillShade="F2"/>
          </w:tcPr>
          <w:p w14:paraId="32295567" w14:textId="77777777" w:rsidR="006144E6" w:rsidRDefault="006144E6" w:rsidP="001431B7">
            <w:r>
              <w:t>No planned lab – but may need to use date for various reasons</w:t>
            </w:r>
          </w:p>
        </w:tc>
        <w:tc>
          <w:tcPr>
            <w:tcW w:w="1870" w:type="dxa"/>
          </w:tcPr>
          <w:p w14:paraId="76BE2289" w14:textId="536EAD38" w:rsidR="006144E6" w:rsidRDefault="006144E6" w:rsidP="001431B7">
            <w:r>
              <w:t>June 10 (S#2)</w:t>
            </w:r>
          </w:p>
          <w:p w14:paraId="773FE4F7" w14:textId="3763E2C3" w:rsidR="006144E6" w:rsidRDefault="006144E6" w:rsidP="001431B7">
            <w:r w:rsidRPr="006144E6">
              <w:rPr>
                <w:highlight w:val="lightGray"/>
              </w:rPr>
              <w:t>Gas Law</w:t>
            </w:r>
          </w:p>
        </w:tc>
        <w:tc>
          <w:tcPr>
            <w:tcW w:w="1870" w:type="dxa"/>
          </w:tcPr>
          <w:p w14:paraId="693FDA07" w14:textId="582B4A30" w:rsidR="006144E6" w:rsidRDefault="006144E6" w:rsidP="001431B7">
            <w:r>
              <w:t>June 11 (S#3)</w:t>
            </w:r>
          </w:p>
          <w:p w14:paraId="519C39F3" w14:textId="4CA6A69D" w:rsidR="006144E6" w:rsidRDefault="006144E6" w:rsidP="001431B7">
            <w:r w:rsidRPr="006144E6">
              <w:rPr>
                <w:highlight w:val="lightGray"/>
              </w:rPr>
              <w:t>Phases of Water</w:t>
            </w:r>
          </w:p>
        </w:tc>
        <w:tc>
          <w:tcPr>
            <w:tcW w:w="1870" w:type="dxa"/>
          </w:tcPr>
          <w:p w14:paraId="7167FF55" w14:textId="77777777" w:rsidR="006144E6" w:rsidRDefault="006144E6" w:rsidP="001431B7"/>
        </w:tc>
      </w:tr>
      <w:tr w:rsidR="006144E6" w14:paraId="6E914FBC" w14:textId="77777777" w:rsidTr="00610E8E">
        <w:tc>
          <w:tcPr>
            <w:tcW w:w="1870" w:type="dxa"/>
            <w:shd w:val="clear" w:color="auto" w:fill="EE0000"/>
          </w:tcPr>
          <w:p w14:paraId="5798A06D" w14:textId="621A3362" w:rsidR="006144E6" w:rsidRDefault="006144E6" w:rsidP="001431B7">
            <w:r>
              <w:t>June 15 (S#4)</w:t>
            </w:r>
          </w:p>
          <w:p w14:paraId="657F51F2" w14:textId="77777777" w:rsidR="006144E6" w:rsidRDefault="006144E6" w:rsidP="006144E6">
            <w:r>
              <w:t xml:space="preserve">Workshop/Help Session.            </w:t>
            </w:r>
          </w:p>
          <w:p w14:paraId="229DFFB6" w14:textId="37FA88DB" w:rsidR="006144E6" w:rsidRDefault="006144E6" w:rsidP="006144E6">
            <w:r>
              <w:t>(</w:t>
            </w:r>
            <w:r w:rsidR="00792E63">
              <w:t>phases of water lab</w:t>
            </w:r>
            <w:r>
              <w:t>)</w:t>
            </w:r>
          </w:p>
        </w:tc>
        <w:tc>
          <w:tcPr>
            <w:tcW w:w="1870" w:type="dxa"/>
            <w:shd w:val="clear" w:color="auto" w:fill="F2F2F2" w:themeFill="background1" w:themeFillShade="F2"/>
          </w:tcPr>
          <w:p w14:paraId="22679F38" w14:textId="77777777" w:rsidR="006144E6" w:rsidRDefault="006144E6" w:rsidP="001431B7">
            <w:r>
              <w:t>No planned lab – but may need to use date for various reasons</w:t>
            </w:r>
          </w:p>
        </w:tc>
        <w:tc>
          <w:tcPr>
            <w:tcW w:w="1870" w:type="dxa"/>
          </w:tcPr>
          <w:p w14:paraId="7C53E05C" w14:textId="3AA228A3" w:rsidR="006144E6" w:rsidRDefault="006144E6" w:rsidP="001431B7">
            <w:r>
              <w:t>June 17 (S#5)</w:t>
            </w:r>
          </w:p>
          <w:p w14:paraId="194101AB" w14:textId="6CBA49A6" w:rsidR="006144E6" w:rsidRDefault="00610E8E" w:rsidP="001431B7">
            <w:r w:rsidRPr="00610E8E">
              <w:rPr>
                <w:highlight w:val="lightGray"/>
              </w:rPr>
              <w:t>Colligative Properties</w:t>
            </w:r>
          </w:p>
        </w:tc>
        <w:tc>
          <w:tcPr>
            <w:tcW w:w="1870" w:type="dxa"/>
          </w:tcPr>
          <w:p w14:paraId="6DE9C0B4" w14:textId="21610503" w:rsidR="006144E6" w:rsidRDefault="006144E6" w:rsidP="001431B7">
            <w:r>
              <w:t>June 18 (S#</w:t>
            </w:r>
            <w:r w:rsidR="00792E63">
              <w:t>6</w:t>
            </w:r>
            <w:r>
              <w:t>)</w:t>
            </w:r>
          </w:p>
          <w:p w14:paraId="3B92B373" w14:textId="04585C68" w:rsidR="006144E6" w:rsidRDefault="00610E8E" w:rsidP="001431B7">
            <w:r w:rsidRPr="00610E8E">
              <w:rPr>
                <w:highlight w:val="lightGray"/>
              </w:rPr>
              <w:t>Antacid Analysis</w:t>
            </w:r>
          </w:p>
          <w:p w14:paraId="05FB1893" w14:textId="77777777" w:rsidR="006144E6" w:rsidRDefault="006144E6" w:rsidP="001431B7"/>
        </w:tc>
        <w:tc>
          <w:tcPr>
            <w:tcW w:w="1870" w:type="dxa"/>
          </w:tcPr>
          <w:p w14:paraId="0CEA720F" w14:textId="77777777" w:rsidR="006144E6" w:rsidRDefault="006144E6" w:rsidP="001431B7"/>
          <w:p w14:paraId="192654D6" w14:textId="77777777" w:rsidR="006144E6" w:rsidRPr="0099068E" w:rsidRDefault="006144E6" w:rsidP="001431B7">
            <w:pPr>
              <w:rPr>
                <w:color w:val="EE0000"/>
              </w:rPr>
            </w:pPr>
          </w:p>
        </w:tc>
      </w:tr>
      <w:tr w:rsidR="006144E6" w14:paraId="6BECAC16" w14:textId="77777777" w:rsidTr="00610E8E">
        <w:tc>
          <w:tcPr>
            <w:tcW w:w="1870" w:type="dxa"/>
            <w:shd w:val="clear" w:color="auto" w:fill="EE0000"/>
          </w:tcPr>
          <w:p w14:paraId="7CB8343A" w14:textId="220A1A8F" w:rsidR="006144E6" w:rsidRDefault="006144E6" w:rsidP="006144E6">
            <w:r>
              <w:t>June 22 (S#</w:t>
            </w:r>
            <w:r w:rsidR="00792E63">
              <w:t>7</w:t>
            </w:r>
            <w:r>
              <w:t>)</w:t>
            </w:r>
          </w:p>
          <w:p w14:paraId="18518B35" w14:textId="4FCF3E7E" w:rsidR="006144E6" w:rsidRPr="006144E6" w:rsidRDefault="00610E8E" w:rsidP="00610E8E">
            <w:pPr>
              <w:rPr>
                <w:color w:val="FFFFFF" w:themeColor="background1"/>
              </w:rPr>
            </w:pPr>
            <w:r>
              <w:t>Man. Help Ses. &amp; Makeups</w:t>
            </w:r>
          </w:p>
        </w:tc>
        <w:tc>
          <w:tcPr>
            <w:tcW w:w="1870" w:type="dxa"/>
            <w:shd w:val="clear" w:color="auto" w:fill="F2F2F2" w:themeFill="background1" w:themeFillShade="F2"/>
          </w:tcPr>
          <w:p w14:paraId="0846D386" w14:textId="142B27C5" w:rsidR="006144E6" w:rsidRDefault="00610E8E" w:rsidP="00610E8E">
            <w:r>
              <w:t>No planned lab – but may need to use date for various reasons</w:t>
            </w:r>
          </w:p>
        </w:tc>
        <w:tc>
          <w:tcPr>
            <w:tcW w:w="1870" w:type="dxa"/>
          </w:tcPr>
          <w:p w14:paraId="202D7E38" w14:textId="78A9AAF3" w:rsidR="006144E6" w:rsidRDefault="006144E6" w:rsidP="001431B7">
            <w:r>
              <w:t>June 24 (S#</w:t>
            </w:r>
            <w:r w:rsidR="00792E63">
              <w:t>8</w:t>
            </w:r>
            <w:r>
              <w:t>)</w:t>
            </w:r>
          </w:p>
          <w:p w14:paraId="5B136A10" w14:textId="77777777" w:rsidR="00610E8E" w:rsidRDefault="00610E8E" w:rsidP="00610E8E">
            <w:proofErr w:type="spellStart"/>
            <w:r w:rsidRPr="00610E8E">
              <w:rPr>
                <w:highlight w:val="lightGray"/>
              </w:rPr>
              <w:t>Thermo</w:t>
            </w:r>
            <w:proofErr w:type="spellEnd"/>
            <w:r w:rsidRPr="00610E8E">
              <w:rPr>
                <w:highlight w:val="lightGray"/>
              </w:rPr>
              <w:t xml:space="preserve"> Borax</w:t>
            </w:r>
          </w:p>
          <w:p w14:paraId="70B27F4D" w14:textId="77777777" w:rsidR="006144E6" w:rsidRDefault="006144E6" w:rsidP="001431B7"/>
        </w:tc>
        <w:tc>
          <w:tcPr>
            <w:tcW w:w="1870" w:type="dxa"/>
          </w:tcPr>
          <w:p w14:paraId="0ACAA024" w14:textId="201025AA" w:rsidR="006144E6" w:rsidRDefault="006144E6" w:rsidP="001431B7">
            <w:r>
              <w:t>June 25 (S#</w:t>
            </w:r>
            <w:r w:rsidR="00792E63">
              <w:t>9</w:t>
            </w:r>
            <w:r>
              <w:t>)</w:t>
            </w:r>
          </w:p>
          <w:p w14:paraId="1A6E3F9A" w14:textId="289A5371" w:rsidR="006144E6" w:rsidRDefault="00610E8E" w:rsidP="001431B7">
            <w:r w:rsidRPr="00610E8E">
              <w:rPr>
                <w:highlight w:val="magenta"/>
              </w:rPr>
              <w:t>Buffers</w:t>
            </w:r>
          </w:p>
        </w:tc>
        <w:tc>
          <w:tcPr>
            <w:tcW w:w="1870" w:type="dxa"/>
          </w:tcPr>
          <w:p w14:paraId="128AA51B" w14:textId="01338AC5" w:rsidR="006144E6" w:rsidRDefault="006144E6" w:rsidP="00610E8E"/>
        </w:tc>
      </w:tr>
      <w:tr w:rsidR="006144E6" w14:paraId="173EC5DB" w14:textId="77777777" w:rsidTr="00610E8E">
        <w:tc>
          <w:tcPr>
            <w:tcW w:w="1870" w:type="dxa"/>
            <w:shd w:val="clear" w:color="auto" w:fill="EE0000"/>
          </w:tcPr>
          <w:p w14:paraId="7192B96E" w14:textId="2681A820" w:rsidR="006144E6" w:rsidRDefault="006144E6" w:rsidP="001431B7">
            <w:r>
              <w:t>June 29 (S#</w:t>
            </w:r>
            <w:r w:rsidR="00792E63">
              <w:t>10</w:t>
            </w:r>
            <w:r>
              <w:t>)</w:t>
            </w:r>
          </w:p>
          <w:p w14:paraId="24E0B151" w14:textId="1880E0C6" w:rsidR="006144E6" w:rsidRDefault="00610E8E" w:rsidP="001431B7">
            <w:r>
              <w:t>Man. Help Ses. &amp; Makeups</w:t>
            </w:r>
          </w:p>
        </w:tc>
        <w:tc>
          <w:tcPr>
            <w:tcW w:w="1870" w:type="dxa"/>
            <w:shd w:val="clear" w:color="auto" w:fill="F2F2F2" w:themeFill="background1" w:themeFillShade="F2"/>
          </w:tcPr>
          <w:p w14:paraId="5AFF29BF" w14:textId="31115696" w:rsidR="006144E6" w:rsidRDefault="00610E8E" w:rsidP="001431B7">
            <w:r>
              <w:t>No planned lab – but may need to use date for various reasons</w:t>
            </w:r>
          </w:p>
        </w:tc>
        <w:tc>
          <w:tcPr>
            <w:tcW w:w="1870" w:type="dxa"/>
          </w:tcPr>
          <w:p w14:paraId="09F15C82" w14:textId="571BA466" w:rsidR="006144E6" w:rsidRDefault="006144E6" w:rsidP="001431B7">
            <w:r>
              <w:t>July 1 (S#1</w:t>
            </w:r>
            <w:r w:rsidR="00792E63">
              <w:t>1</w:t>
            </w:r>
            <w:r>
              <w:t>)</w:t>
            </w:r>
          </w:p>
          <w:p w14:paraId="0B768BB8" w14:textId="5982A6F4" w:rsidR="006144E6" w:rsidRDefault="00610E8E" w:rsidP="001431B7">
            <w:r w:rsidRPr="00610E8E">
              <w:rPr>
                <w:highlight w:val="lightGray"/>
              </w:rPr>
              <w:t>pH Meter, Acids</w:t>
            </w:r>
          </w:p>
        </w:tc>
        <w:tc>
          <w:tcPr>
            <w:tcW w:w="1870" w:type="dxa"/>
          </w:tcPr>
          <w:p w14:paraId="5DDAD6ED" w14:textId="5A7EAF8D" w:rsidR="006144E6" w:rsidRDefault="006144E6" w:rsidP="001431B7">
            <w:r>
              <w:t>July 2 (S#</w:t>
            </w:r>
            <w:r w:rsidR="00792E63">
              <w:t>12</w:t>
            </w:r>
            <w:r>
              <w:t>)</w:t>
            </w:r>
          </w:p>
          <w:p w14:paraId="2F742E12" w14:textId="3A90F0D8" w:rsidR="006144E6" w:rsidRDefault="00610E8E" w:rsidP="001431B7">
            <w:r w:rsidRPr="00610E8E">
              <w:rPr>
                <w:highlight w:val="magenta"/>
              </w:rPr>
              <w:t>Maine Waters</w:t>
            </w:r>
          </w:p>
        </w:tc>
        <w:tc>
          <w:tcPr>
            <w:tcW w:w="1870" w:type="dxa"/>
          </w:tcPr>
          <w:p w14:paraId="17183891" w14:textId="77777777" w:rsidR="006144E6" w:rsidRDefault="006144E6" w:rsidP="001431B7"/>
        </w:tc>
      </w:tr>
    </w:tbl>
    <w:p w14:paraId="5D1D4694" w14:textId="77777777" w:rsidR="006144E6" w:rsidRPr="006144E6" w:rsidRDefault="006144E6" w:rsidP="006144E6">
      <w:pPr>
        <w:rPr>
          <w:sz w:val="10"/>
          <w:szCs w:val="10"/>
        </w:rPr>
      </w:pPr>
    </w:p>
    <w:p w14:paraId="2C7762A6" w14:textId="77777777" w:rsidR="00610E8E" w:rsidRDefault="00610E8E" w:rsidP="006144E6">
      <w:pPr>
        <w:rPr>
          <w:highlight w:val="green"/>
        </w:rPr>
      </w:pPr>
    </w:p>
    <w:p w14:paraId="668DAB1C" w14:textId="2EFE6BA8" w:rsidR="006144E6" w:rsidRDefault="006144E6" w:rsidP="006144E6">
      <w:r w:rsidRPr="0099068E">
        <w:rPr>
          <w:highlight w:val="lightGray"/>
        </w:rPr>
        <w:t>*******</w:t>
      </w:r>
      <w:r>
        <w:t xml:space="preserve"> Full lab report (</w:t>
      </w:r>
      <w:r w:rsidR="00610E8E">
        <w:t>6</w:t>
      </w:r>
      <w:r>
        <w:t>)</w:t>
      </w:r>
    </w:p>
    <w:p w14:paraId="63EA3127" w14:textId="77777777" w:rsidR="006144E6" w:rsidRDefault="006144E6" w:rsidP="006144E6">
      <w:r w:rsidRPr="0099068E">
        <w:rPr>
          <w:highlight w:val="magenta"/>
        </w:rPr>
        <w:t>*******</w:t>
      </w:r>
      <w:r>
        <w:t xml:space="preserve"> Presentation lab (2)</w:t>
      </w:r>
    </w:p>
    <w:p w14:paraId="2A6C9929" w14:textId="49218D89" w:rsidR="006144E6" w:rsidRDefault="006144E6" w:rsidP="006144E6">
      <w:r w:rsidRPr="006144E6">
        <w:rPr>
          <w:highlight w:val="red"/>
        </w:rPr>
        <w:t>*******</w:t>
      </w:r>
      <w:r>
        <w:t xml:space="preserve"> Mandatory workshops &amp; help sessions (</w:t>
      </w:r>
      <w:r w:rsidR="0099340B">
        <w:t>4</w:t>
      </w:r>
      <w:r>
        <w:t>)</w:t>
      </w:r>
    </w:p>
    <w:p w14:paraId="315AADAC" w14:textId="77777777" w:rsidR="004A76BF" w:rsidRDefault="00610E8E" w:rsidP="0095655D">
      <w:pPr>
        <w:pStyle w:val="ListParagraph"/>
        <w:numPr>
          <w:ilvl w:val="0"/>
          <w:numId w:val="1"/>
        </w:numPr>
        <w:rPr>
          <w:sz w:val="20"/>
          <w:szCs w:val="20"/>
        </w:rPr>
      </w:pPr>
      <w:r w:rsidRPr="00140560">
        <w:rPr>
          <w:sz w:val="20"/>
          <w:szCs w:val="20"/>
        </w:rPr>
        <w:t xml:space="preserve">Please note that at this time, we </w:t>
      </w:r>
      <w:r>
        <w:rPr>
          <w:sz w:val="20"/>
          <w:szCs w:val="20"/>
        </w:rPr>
        <w:t>do not have any</w:t>
      </w:r>
      <w:r w:rsidRPr="00140560">
        <w:rPr>
          <w:sz w:val="20"/>
          <w:szCs w:val="20"/>
        </w:rPr>
        <w:t xml:space="preserve"> Tuesday lab</w:t>
      </w:r>
      <w:r>
        <w:rPr>
          <w:sz w:val="20"/>
          <w:szCs w:val="20"/>
        </w:rPr>
        <w:t>s</w:t>
      </w:r>
      <w:r w:rsidRPr="00140560">
        <w:rPr>
          <w:sz w:val="20"/>
          <w:szCs w:val="20"/>
        </w:rPr>
        <w:t xml:space="preserve"> scheduled, however upon request of your TA, they can be available on these days also, if you need extra help. Please let your TA know if you need extra help in advance.</w:t>
      </w:r>
      <w:r w:rsidR="0095655D" w:rsidRPr="0095655D">
        <w:rPr>
          <w:sz w:val="20"/>
          <w:szCs w:val="20"/>
        </w:rPr>
        <w:t xml:space="preserve"> </w:t>
      </w:r>
    </w:p>
    <w:p w14:paraId="12DAA67A" w14:textId="6E3CE644" w:rsidR="00610E8E" w:rsidRPr="0095655D" w:rsidRDefault="004A76BF" w:rsidP="0095655D">
      <w:pPr>
        <w:pStyle w:val="ListParagraph"/>
        <w:numPr>
          <w:ilvl w:val="0"/>
          <w:numId w:val="1"/>
        </w:numPr>
        <w:rPr>
          <w:sz w:val="20"/>
          <w:szCs w:val="20"/>
        </w:rPr>
      </w:pPr>
      <w:r>
        <w:rPr>
          <w:sz w:val="20"/>
          <w:szCs w:val="20"/>
        </w:rPr>
        <w:t>Tuesday sessions</w:t>
      </w:r>
      <w:r w:rsidR="0095655D">
        <w:rPr>
          <w:sz w:val="20"/>
          <w:szCs w:val="20"/>
        </w:rPr>
        <w:t xml:space="preserve"> may be needed so please do not schedule this time in case of equipment failure or </w:t>
      </w:r>
      <w:proofErr w:type="gramStart"/>
      <w:r w:rsidR="0095655D">
        <w:rPr>
          <w:sz w:val="20"/>
          <w:szCs w:val="20"/>
        </w:rPr>
        <w:t>other</w:t>
      </w:r>
      <w:proofErr w:type="gramEnd"/>
      <w:r w:rsidR="0095655D">
        <w:rPr>
          <w:sz w:val="20"/>
          <w:szCs w:val="20"/>
        </w:rPr>
        <w:t xml:space="preserve"> unforeseen situation where a lab can become unavailable. </w:t>
      </w:r>
    </w:p>
    <w:p w14:paraId="14E743B6" w14:textId="77777777" w:rsidR="00140560" w:rsidRPr="00140560" w:rsidRDefault="00140560" w:rsidP="00140560">
      <w:pPr>
        <w:pStyle w:val="ListParagraph"/>
        <w:rPr>
          <w:sz w:val="20"/>
          <w:szCs w:val="20"/>
        </w:rPr>
      </w:pPr>
    </w:p>
    <w:p w14:paraId="1431186F" w14:textId="77777777" w:rsidR="00140560" w:rsidRDefault="00140560" w:rsidP="00140560">
      <w:pPr>
        <w:rPr>
          <w:sz w:val="20"/>
          <w:szCs w:val="20"/>
        </w:rPr>
      </w:pPr>
    </w:p>
    <w:p w14:paraId="183EED2E" w14:textId="77777777" w:rsidR="00140560" w:rsidRPr="00140560" w:rsidRDefault="00140560" w:rsidP="00140560">
      <w:pPr>
        <w:rPr>
          <w:sz w:val="20"/>
          <w:szCs w:val="20"/>
        </w:rPr>
      </w:pPr>
    </w:p>
    <w:p w14:paraId="008481DA" w14:textId="77777777" w:rsidR="000A3245" w:rsidRDefault="000A3245"/>
    <w:sectPr w:rsidR="000A3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B713A"/>
    <w:multiLevelType w:val="hybridMultilevel"/>
    <w:tmpl w:val="1086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4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2A"/>
    <w:rsid w:val="00001B05"/>
    <w:rsid w:val="000515D5"/>
    <w:rsid w:val="00055E55"/>
    <w:rsid w:val="0006645D"/>
    <w:rsid w:val="00071F94"/>
    <w:rsid w:val="00074D15"/>
    <w:rsid w:val="00082E6F"/>
    <w:rsid w:val="00083270"/>
    <w:rsid w:val="00086002"/>
    <w:rsid w:val="00092173"/>
    <w:rsid w:val="00094607"/>
    <w:rsid w:val="00094849"/>
    <w:rsid w:val="00097E5D"/>
    <w:rsid w:val="000A3245"/>
    <w:rsid w:val="000B0166"/>
    <w:rsid w:val="000B1AC7"/>
    <w:rsid w:val="000C4522"/>
    <w:rsid w:val="000D0422"/>
    <w:rsid w:val="0012296D"/>
    <w:rsid w:val="001319D1"/>
    <w:rsid w:val="00140560"/>
    <w:rsid w:val="00181C49"/>
    <w:rsid w:val="001A34A6"/>
    <w:rsid w:val="001A7AD9"/>
    <w:rsid w:val="001B6084"/>
    <w:rsid w:val="001D0C47"/>
    <w:rsid w:val="001E704D"/>
    <w:rsid w:val="001F5601"/>
    <w:rsid w:val="00203A57"/>
    <w:rsid w:val="00207BC0"/>
    <w:rsid w:val="002253C7"/>
    <w:rsid w:val="002500CE"/>
    <w:rsid w:val="002669B3"/>
    <w:rsid w:val="00290E6B"/>
    <w:rsid w:val="002A3C84"/>
    <w:rsid w:val="002A70FB"/>
    <w:rsid w:val="002B0E3A"/>
    <w:rsid w:val="002D2F49"/>
    <w:rsid w:val="002F2661"/>
    <w:rsid w:val="002F4C95"/>
    <w:rsid w:val="00307557"/>
    <w:rsid w:val="0031665D"/>
    <w:rsid w:val="003246A9"/>
    <w:rsid w:val="00357187"/>
    <w:rsid w:val="00373667"/>
    <w:rsid w:val="00383EB5"/>
    <w:rsid w:val="003A2666"/>
    <w:rsid w:val="003C577E"/>
    <w:rsid w:val="003C73FC"/>
    <w:rsid w:val="003D2373"/>
    <w:rsid w:val="003D39E2"/>
    <w:rsid w:val="00411E12"/>
    <w:rsid w:val="00420480"/>
    <w:rsid w:val="0043462C"/>
    <w:rsid w:val="0043783C"/>
    <w:rsid w:val="0044436D"/>
    <w:rsid w:val="00447614"/>
    <w:rsid w:val="00461D06"/>
    <w:rsid w:val="00464135"/>
    <w:rsid w:val="00471CA1"/>
    <w:rsid w:val="004732DE"/>
    <w:rsid w:val="00474D12"/>
    <w:rsid w:val="004759A7"/>
    <w:rsid w:val="00480125"/>
    <w:rsid w:val="004A7421"/>
    <w:rsid w:val="004A76BF"/>
    <w:rsid w:val="004B4FE0"/>
    <w:rsid w:val="004B721D"/>
    <w:rsid w:val="004C00C5"/>
    <w:rsid w:val="004C6AE8"/>
    <w:rsid w:val="004D6C52"/>
    <w:rsid w:val="005438EB"/>
    <w:rsid w:val="00563C53"/>
    <w:rsid w:val="00564988"/>
    <w:rsid w:val="005805FA"/>
    <w:rsid w:val="00583CB0"/>
    <w:rsid w:val="00587641"/>
    <w:rsid w:val="005B05E5"/>
    <w:rsid w:val="005B25C0"/>
    <w:rsid w:val="005C1073"/>
    <w:rsid w:val="005D4BE1"/>
    <w:rsid w:val="00603D41"/>
    <w:rsid w:val="00610E8E"/>
    <w:rsid w:val="006144E6"/>
    <w:rsid w:val="00650BEC"/>
    <w:rsid w:val="00666515"/>
    <w:rsid w:val="00676431"/>
    <w:rsid w:val="0068317B"/>
    <w:rsid w:val="00683D94"/>
    <w:rsid w:val="0069611E"/>
    <w:rsid w:val="006A512A"/>
    <w:rsid w:val="006B4466"/>
    <w:rsid w:val="006B6A69"/>
    <w:rsid w:val="006C4821"/>
    <w:rsid w:val="006D16B3"/>
    <w:rsid w:val="006E457E"/>
    <w:rsid w:val="00725715"/>
    <w:rsid w:val="00787624"/>
    <w:rsid w:val="007905A3"/>
    <w:rsid w:val="00792E63"/>
    <w:rsid w:val="00793F3A"/>
    <w:rsid w:val="00796D01"/>
    <w:rsid w:val="007B704C"/>
    <w:rsid w:val="007E1A40"/>
    <w:rsid w:val="007F0B0C"/>
    <w:rsid w:val="007F2B30"/>
    <w:rsid w:val="00864B22"/>
    <w:rsid w:val="00867BDB"/>
    <w:rsid w:val="00877DA9"/>
    <w:rsid w:val="008825DF"/>
    <w:rsid w:val="00886A13"/>
    <w:rsid w:val="008D3401"/>
    <w:rsid w:val="009144A6"/>
    <w:rsid w:val="00933182"/>
    <w:rsid w:val="00940576"/>
    <w:rsid w:val="0095655D"/>
    <w:rsid w:val="00957750"/>
    <w:rsid w:val="0099068E"/>
    <w:rsid w:val="0099340B"/>
    <w:rsid w:val="009B1155"/>
    <w:rsid w:val="009B4E65"/>
    <w:rsid w:val="009C4C07"/>
    <w:rsid w:val="009C6CFE"/>
    <w:rsid w:val="009D60F8"/>
    <w:rsid w:val="009E0AF8"/>
    <w:rsid w:val="009E1FDB"/>
    <w:rsid w:val="009F2C70"/>
    <w:rsid w:val="009F4F97"/>
    <w:rsid w:val="009F5090"/>
    <w:rsid w:val="009F742E"/>
    <w:rsid w:val="00A04BA4"/>
    <w:rsid w:val="00A41541"/>
    <w:rsid w:val="00A46A2C"/>
    <w:rsid w:val="00A478A1"/>
    <w:rsid w:val="00A52B24"/>
    <w:rsid w:val="00A7697B"/>
    <w:rsid w:val="00AA70AF"/>
    <w:rsid w:val="00AB1E4A"/>
    <w:rsid w:val="00AB597F"/>
    <w:rsid w:val="00AC34F7"/>
    <w:rsid w:val="00AF0989"/>
    <w:rsid w:val="00AF405B"/>
    <w:rsid w:val="00B4319A"/>
    <w:rsid w:val="00B52031"/>
    <w:rsid w:val="00B616C1"/>
    <w:rsid w:val="00B61BE1"/>
    <w:rsid w:val="00B809BC"/>
    <w:rsid w:val="00B81344"/>
    <w:rsid w:val="00B8594F"/>
    <w:rsid w:val="00B920E1"/>
    <w:rsid w:val="00B972CC"/>
    <w:rsid w:val="00B9766D"/>
    <w:rsid w:val="00BA1A3A"/>
    <w:rsid w:val="00BA27E2"/>
    <w:rsid w:val="00BB7B05"/>
    <w:rsid w:val="00BD3378"/>
    <w:rsid w:val="00BF1227"/>
    <w:rsid w:val="00C32339"/>
    <w:rsid w:val="00C34A44"/>
    <w:rsid w:val="00C45556"/>
    <w:rsid w:val="00C52640"/>
    <w:rsid w:val="00C52835"/>
    <w:rsid w:val="00C52D29"/>
    <w:rsid w:val="00C55C8E"/>
    <w:rsid w:val="00C636AF"/>
    <w:rsid w:val="00C70175"/>
    <w:rsid w:val="00C75913"/>
    <w:rsid w:val="00C847ED"/>
    <w:rsid w:val="00CA008F"/>
    <w:rsid w:val="00CA1AB2"/>
    <w:rsid w:val="00CA6E77"/>
    <w:rsid w:val="00CD5B51"/>
    <w:rsid w:val="00D11254"/>
    <w:rsid w:val="00D11F3E"/>
    <w:rsid w:val="00D14B47"/>
    <w:rsid w:val="00D27E37"/>
    <w:rsid w:val="00D37965"/>
    <w:rsid w:val="00D40338"/>
    <w:rsid w:val="00D41B98"/>
    <w:rsid w:val="00D54AE2"/>
    <w:rsid w:val="00D70F80"/>
    <w:rsid w:val="00D71A0E"/>
    <w:rsid w:val="00D7244B"/>
    <w:rsid w:val="00D724B6"/>
    <w:rsid w:val="00D94802"/>
    <w:rsid w:val="00DB0B50"/>
    <w:rsid w:val="00DB7848"/>
    <w:rsid w:val="00DC7C89"/>
    <w:rsid w:val="00DF039F"/>
    <w:rsid w:val="00DF1E63"/>
    <w:rsid w:val="00DF608B"/>
    <w:rsid w:val="00E11DEB"/>
    <w:rsid w:val="00E13C61"/>
    <w:rsid w:val="00E17B9F"/>
    <w:rsid w:val="00E20FEF"/>
    <w:rsid w:val="00E23F15"/>
    <w:rsid w:val="00E24CCB"/>
    <w:rsid w:val="00EC7CDE"/>
    <w:rsid w:val="00ED37F9"/>
    <w:rsid w:val="00ED6386"/>
    <w:rsid w:val="00ED687C"/>
    <w:rsid w:val="00F12993"/>
    <w:rsid w:val="00F15190"/>
    <w:rsid w:val="00F1774A"/>
    <w:rsid w:val="00F25ED2"/>
    <w:rsid w:val="00F60805"/>
    <w:rsid w:val="00F85B75"/>
    <w:rsid w:val="00F87EE4"/>
    <w:rsid w:val="00F91BC4"/>
    <w:rsid w:val="00FA1087"/>
    <w:rsid w:val="00FA2ABF"/>
    <w:rsid w:val="00FB527D"/>
    <w:rsid w:val="00FE3AF6"/>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2C784"/>
  <w15:chartTrackingRefBased/>
  <w15:docId w15:val="{96E11D8A-46FB-4945-BDC3-82B1D50C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12A"/>
    <w:rPr>
      <w:rFonts w:eastAsiaTheme="majorEastAsia" w:cstheme="majorBidi"/>
      <w:color w:val="272727" w:themeColor="text1" w:themeTint="D8"/>
    </w:rPr>
  </w:style>
  <w:style w:type="paragraph" w:styleId="Title">
    <w:name w:val="Title"/>
    <w:basedOn w:val="Normal"/>
    <w:next w:val="Normal"/>
    <w:link w:val="TitleChar"/>
    <w:uiPriority w:val="10"/>
    <w:qFormat/>
    <w:rsid w:val="006A5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12A"/>
    <w:pPr>
      <w:spacing w:before="160"/>
      <w:jc w:val="center"/>
    </w:pPr>
    <w:rPr>
      <w:i/>
      <w:iCs/>
      <w:color w:val="404040" w:themeColor="text1" w:themeTint="BF"/>
    </w:rPr>
  </w:style>
  <w:style w:type="character" w:customStyle="1" w:styleId="QuoteChar">
    <w:name w:val="Quote Char"/>
    <w:basedOn w:val="DefaultParagraphFont"/>
    <w:link w:val="Quote"/>
    <w:uiPriority w:val="29"/>
    <w:rsid w:val="006A512A"/>
    <w:rPr>
      <w:i/>
      <w:iCs/>
      <w:color w:val="404040" w:themeColor="text1" w:themeTint="BF"/>
    </w:rPr>
  </w:style>
  <w:style w:type="paragraph" w:styleId="ListParagraph">
    <w:name w:val="List Paragraph"/>
    <w:basedOn w:val="Normal"/>
    <w:uiPriority w:val="34"/>
    <w:qFormat/>
    <w:rsid w:val="006A512A"/>
    <w:pPr>
      <w:ind w:left="720"/>
      <w:contextualSpacing/>
    </w:pPr>
  </w:style>
  <w:style w:type="character" w:styleId="IntenseEmphasis">
    <w:name w:val="Intense Emphasis"/>
    <w:basedOn w:val="DefaultParagraphFont"/>
    <w:uiPriority w:val="21"/>
    <w:qFormat/>
    <w:rsid w:val="006A512A"/>
    <w:rPr>
      <w:i/>
      <w:iCs/>
      <w:color w:val="0F4761" w:themeColor="accent1" w:themeShade="BF"/>
    </w:rPr>
  </w:style>
  <w:style w:type="paragraph" w:styleId="IntenseQuote">
    <w:name w:val="Intense Quote"/>
    <w:basedOn w:val="Normal"/>
    <w:next w:val="Normal"/>
    <w:link w:val="IntenseQuoteChar"/>
    <w:uiPriority w:val="30"/>
    <w:qFormat/>
    <w:rsid w:val="006A5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12A"/>
    <w:rPr>
      <w:i/>
      <w:iCs/>
      <w:color w:val="0F4761" w:themeColor="accent1" w:themeShade="BF"/>
    </w:rPr>
  </w:style>
  <w:style w:type="character" w:styleId="IntenseReference">
    <w:name w:val="Intense Reference"/>
    <w:basedOn w:val="DefaultParagraphFont"/>
    <w:uiPriority w:val="32"/>
    <w:qFormat/>
    <w:rsid w:val="006A512A"/>
    <w:rPr>
      <w:b/>
      <w:bCs/>
      <w:smallCaps/>
      <w:color w:val="0F4761" w:themeColor="accent1" w:themeShade="BF"/>
      <w:spacing w:val="5"/>
    </w:rPr>
  </w:style>
  <w:style w:type="table" w:styleId="TableGrid">
    <w:name w:val="Table Grid"/>
    <w:basedOn w:val="TableNormal"/>
    <w:uiPriority w:val="39"/>
    <w:rsid w:val="006A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2E6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2E63"/>
    <w:rPr>
      <w:rFonts w:ascii="Times New Roman" w:hAnsi="Times New Roman" w:cs="Times New Roman"/>
      <w:sz w:val="18"/>
      <w:szCs w:val="18"/>
    </w:rPr>
  </w:style>
  <w:style w:type="paragraph" w:styleId="Revision">
    <w:name w:val="Revision"/>
    <w:hidden/>
    <w:uiPriority w:val="99"/>
    <w:semiHidden/>
    <w:rsid w:val="00A478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R M Bruce</dc:creator>
  <cp:keywords/>
  <dc:description/>
  <cp:lastModifiedBy>Mitchell R M Bruce</cp:lastModifiedBy>
  <cp:revision>2</cp:revision>
  <cp:lastPrinted>2026-05-09T14:44:00Z</cp:lastPrinted>
  <dcterms:created xsi:type="dcterms:W3CDTF">2026-05-09T14:45:00Z</dcterms:created>
  <dcterms:modified xsi:type="dcterms:W3CDTF">2026-05-09T14:45:00Z</dcterms:modified>
</cp:coreProperties>
</file>